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技术创新需求调查表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lang w:eastAsia="zh-CN"/>
        </w:rPr>
        <w:t>领域：（按编码方案勾选）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     （选择）编号：（E-01-0001系统自动生成）</w:t>
      </w:r>
    </w:p>
    <w:tbl>
      <w:tblPr>
        <w:tblStyle w:val="4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76"/>
        <w:gridCol w:w="184"/>
        <w:gridCol w:w="496"/>
        <w:gridCol w:w="2186"/>
        <w:gridCol w:w="218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社会统一信用代码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行政区域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u w:val="singl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是否在国家高新区内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kern w:val="0"/>
                <w:u w:val="single"/>
              </w:rPr>
              <w:t xml:space="preserve">                   （高新区名称）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所属行业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技术领域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上一年度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营业总收入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（万元）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人员总数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高新技术企业认定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是      </w:t>
            </w: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科技型中小企业备案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是      </w:t>
            </w: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需求名称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技术创新需求情况说明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需求类别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□技术研发（关键、核心技术）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□产品研发（产品升级、新产品研发）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□技术改造（设备、研发生产条件）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□技术配套（技术、产品等配套合作）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内容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（包括主要技术、条件、成熟度、成本等指标）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基础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（已经开展的工作、所处阶段、投入资金和人力、仪器设备、生产条件等）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产学研合作要求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简要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描述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（希望与哪类高校、科研院所开展产学研合作，共建创新载体，以及对专家及团队所属领域和水平的要求）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方式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□技术转让    □技术入股   □联合开发   □委托研发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□委托团队、专家长期技术服务 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其他需求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□技术转移  □研发费用加计扣除  □知识产权  □科技金融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□检验检测  □质量体系  □行业政策   □科技政策  □招标采购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□产品/服务市场占有率分析  □市场前景分析  □企业发展战略咨询           □其他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同意公开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需求信息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是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部分公开（说明）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同意接受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专家服务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是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同意参与解决方案筛选评价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同意出资奖励优秀解决方案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是，金额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万元。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（奖金仅用作鼓励挑战者，不作为技术转让、技术许可或其他独占性合作的前提条件）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法人代表：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lang w:eastAsia="zh-CN"/>
        </w:rPr>
        <w:t>备注：此表由需求方填报。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QVBYYM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Y3+ZFeKko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FeKkp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+ZFeKkp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D06D9"/>
    <w:rsid w:val="7F3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2019-11-19T06:16:00Z</dcterms:created>
  <dc:creator>中卫市科学技术局收文员</dc:creator>
  <cp:lastModifiedBy>中卫市科学技术局收文员</cp:lastModifiedBy>
  <dcterms:modified xsi:type="dcterms:W3CDTF">2019-11-19T06:17:08Z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