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一、财政拨款收支预算总表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财政拨款收支预算总表</w:t>
      </w:r>
    </w:p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3"/>
        <w:tblW w:w="131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360"/>
        <w:gridCol w:w="3860"/>
        <w:gridCol w:w="1360"/>
        <w:gridCol w:w="1360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794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一般公共预算财政拨款支出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2"/>
                <w:szCs w:val="22"/>
              </w:rPr>
              <w:t>政府性基金预算财政拨款支出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1509.27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1509.27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1509.27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（七）文化旅游体育与传媒支出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1451.64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1451.64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36.51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36.51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（九）卫生健康支出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12.12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12.12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9.00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9.00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1509.27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4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1509.27</w:t>
            </w:r>
          </w:p>
        </w:tc>
      </w:tr>
    </w:tbl>
    <w:p>
      <w:pPr>
        <w:widowControl/>
        <w:ind w:firstLine="640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二、财政拨款收入预算总表</w:t>
      </w:r>
    </w:p>
    <w:p>
      <w:pPr>
        <w:widowControl/>
        <w:ind w:firstLine="720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财政拨款收入预算总表</w:t>
      </w:r>
    </w:p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单位：万元</w:t>
      </w:r>
    </w:p>
    <w:tbl>
      <w:tblPr>
        <w:tblStyle w:val="3"/>
        <w:tblW w:w="1388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029"/>
        <w:gridCol w:w="945"/>
        <w:gridCol w:w="1077"/>
        <w:gridCol w:w="1247"/>
        <w:gridCol w:w="1247"/>
        <w:gridCol w:w="1247"/>
        <w:gridCol w:w="1247"/>
        <w:gridCol w:w="1247"/>
        <w:gridCol w:w="1247"/>
        <w:gridCol w:w="12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功能分类科目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预算安排总计</w:t>
            </w:r>
          </w:p>
        </w:tc>
        <w:tc>
          <w:tcPr>
            <w:tcW w:w="48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一般公共财政预算拨款支出</w:t>
            </w: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政府性基金预算财政拨款支出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2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科目名称</w:t>
            </w: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市本级财力安排支出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自治区专项转移支付安排支出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自治区一般性转移支付安排支出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市本级财力安排支出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自治区专项转移支付安排支出</w:t>
            </w: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自治区一般性转移支付安排支出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2070101</w:t>
            </w:r>
          </w:p>
        </w:tc>
        <w:tc>
          <w:tcPr>
            <w:tcW w:w="2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2070101-行政运行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151.64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151.64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151.64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2070113</w:t>
            </w:r>
          </w:p>
        </w:tc>
        <w:tc>
          <w:tcPr>
            <w:tcW w:w="2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2070113-旅游宣传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1300.00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1300.00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1300.00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2080504</w:t>
            </w:r>
          </w:p>
        </w:tc>
        <w:tc>
          <w:tcPr>
            <w:tcW w:w="2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2080504-未归口管理的行政单位离退休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21.5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21.5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21.5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2080505-机关事业单位基本养老保险缴费支出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15.01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15.01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15.01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2101101-行政单位医疗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6.00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6.00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6.00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2101103</w:t>
            </w:r>
          </w:p>
        </w:tc>
        <w:tc>
          <w:tcPr>
            <w:tcW w:w="2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2101103-公务员医疗补助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6.12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6.12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6.12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2210201</w:t>
            </w:r>
          </w:p>
        </w:tc>
        <w:tc>
          <w:tcPr>
            <w:tcW w:w="2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2210201-住房公积金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9.00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9.00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9.00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三、财政拨款支出预算总表</w:t>
      </w:r>
    </w:p>
    <w:p>
      <w:pPr>
        <w:widowControl/>
        <w:ind w:firstLine="720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财政拨款支出预算总表</w:t>
      </w:r>
    </w:p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      单位：万元</w:t>
      </w:r>
    </w:p>
    <w:tbl>
      <w:tblPr>
        <w:tblStyle w:val="3"/>
        <w:tblW w:w="1376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134"/>
        <w:gridCol w:w="1035"/>
        <w:gridCol w:w="1320"/>
        <w:gridCol w:w="1155"/>
        <w:gridCol w:w="1320"/>
        <w:gridCol w:w="1320"/>
        <w:gridCol w:w="638"/>
        <w:gridCol w:w="1247"/>
        <w:gridCol w:w="1247"/>
        <w:gridCol w:w="12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功能分类科目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预算安排总计</w:t>
            </w:r>
          </w:p>
        </w:tc>
        <w:tc>
          <w:tcPr>
            <w:tcW w:w="51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一般公共财政预算拨款支出</w:t>
            </w:r>
          </w:p>
        </w:tc>
        <w:tc>
          <w:tcPr>
            <w:tcW w:w="43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政府性基金预算财政拨款支出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科目编码</w:t>
            </w: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科目名称</w:t>
            </w: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市本级财力安排支出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自治区专项转移支付安排支出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自治区一般性转移支付安排支出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市本级财力安排支出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自治区专项转移支付安排支出</w:t>
            </w: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自治区一般性转移支付安排支出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1509.27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1509.27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1509.27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2070101</w:t>
            </w: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2070101-行政运行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151.64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151.64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151.64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2070113</w:t>
            </w: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2070113-旅游宣传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2080504</w:t>
            </w: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2080504-未归口管理的行政单位离退休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2080505-机关事业单位基本养老保险缴费支出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15.01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15.01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15.01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2101101-行政单位医疗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2101103</w:t>
            </w: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2101103-公务员医疗补助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6.12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6.12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6.12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2210201-住房公积金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9.00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四、一般公共预算财政拨款支出表</w:t>
      </w:r>
    </w:p>
    <w:p>
      <w:pPr>
        <w:widowControl/>
        <w:ind w:firstLine="720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一般公共预算财政拨款支出表</w:t>
      </w:r>
    </w:p>
    <w:p>
      <w:pPr>
        <w:widowControl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单位：万元</w:t>
      </w:r>
    </w:p>
    <w:tbl>
      <w:tblPr>
        <w:tblStyle w:val="3"/>
        <w:tblW w:w="1351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980"/>
        <w:gridCol w:w="1482"/>
        <w:gridCol w:w="1917"/>
        <w:gridCol w:w="1623"/>
        <w:gridCol w:w="1635"/>
        <w:gridCol w:w="1782"/>
        <w:gridCol w:w="14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  <w:t>2018年执行数（决算数）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2019年预算数</w:t>
            </w:r>
          </w:p>
        </w:tc>
        <w:tc>
          <w:tcPr>
            <w:tcW w:w="3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  <w:t>2019年预算数与2018年执行数（决算数）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4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增减%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1464.6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1509.27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209.27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1300</w:t>
            </w:r>
          </w:p>
        </w:tc>
        <w:tc>
          <w:tcPr>
            <w:tcW w:w="17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44.67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3.05%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147.2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151.64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151.64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4.44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2070113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旅游宣传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1248.49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51.51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未归口管理的行政单位离退休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36.02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21.50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-14.52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-40.3%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13.52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15.01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11.02%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5.42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0.58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10.7%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公务员医疗补助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5.7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6.12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0.42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7.3%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8.25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0.75</w:t>
            </w:r>
          </w:p>
        </w:tc>
        <w:tc>
          <w:tcPr>
            <w:tcW w:w="14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9.09%</w:t>
            </w:r>
          </w:p>
        </w:tc>
      </w:tr>
    </w:tbl>
    <w:p>
      <w:pPr>
        <w:widowControl/>
        <w:spacing w:line="520" w:lineRule="exact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五、一般公共预算财政拨款基本支出表</w:t>
      </w:r>
    </w:p>
    <w:p>
      <w:pPr>
        <w:widowControl/>
        <w:spacing w:line="520" w:lineRule="exact"/>
        <w:ind w:firstLine="720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一般公共预算财政拨款基本支出表</w:t>
      </w:r>
    </w:p>
    <w:p>
      <w:pPr>
        <w:widowControl/>
        <w:spacing w:line="520" w:lineRule="exact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单位：万元</w:t>
      </w:r>
    </w:p>
    <w:tbl>
      <w:tblPr>
        <w:tblStyle w:val="3"/>
        <w:tblpPr w:leftFromText="180" w:rightFromText="180" w:vertAnchor="text" w:tblpY="1"/>
        <w:tblOverlap w:val="never"/>
        <w:tblW w:w="13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600"/>
        <w:gridCol w:w="2520"/>
        <w:gridCol w:w="2700"/>
        <w:gridCol w:w="2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1509.27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190.02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1319.25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169.28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169.28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47.61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47.61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42.5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42.5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32.78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32.78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3.83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3.83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15.01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15.01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6.00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3.00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0.75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/>
                <w:sz w:val="22"/>
                <w:szCs w:val="22"/>
                <w:highlight w:val="yellow"/>
              </w:rPr>
              <w:t>30113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/>
                <w:sz w:val="22"/>
                <w:szCs w:val="22"/>
                <w:highlight w:val="yellow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9.00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widowControl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="1513" w:tblpY="129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30199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其他工资福利支出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8.8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8.8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1319.25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1319.25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30201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办公费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1.5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30202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印刷费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0.6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30203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咨询费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30204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手续费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30205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水费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0.2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30206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0.3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30207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邮电费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0.7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30208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取暖费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0.73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30209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物业管理费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0.3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30211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差旅费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3.00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30212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因公出国（境）费用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30213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维修（护）费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30214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租赁费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30215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会议费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30216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培训费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30217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公务接待费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30218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专用材料费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30224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被装购置费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30225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专用燃料费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4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30226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劳务费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</w:tbl>
    <w:tbl>
      <w:tblPr>
        <w:tblStyle w:val="4"/>
        <w:tblpPr w:leftFromText="180" w:rightFromText="180" w:vertAnchor="text" w:horzAnchor="page" w:tblpX="1528" w:tblpY="3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30227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委托业务费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30228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工会经费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0.8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30229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福利费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30231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公务用车运行维护费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30239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其他交通费用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9.5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30240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税金及附加费用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30299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其他商品和服务支出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1300.62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1300.62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20.74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20.74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30301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离休费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11.9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11.9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30302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退休费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30303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退职（役）费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30304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抚恤金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30305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生活补助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5.72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5.72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30306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救济费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30307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医疗费补助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3.12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3.12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30308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助学金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30309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奖励金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30310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个人农业生产补贴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30399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widowControl/>
              <w:outlineLvl w:val="1"/>
              <w:rPr>
                <w:rFonts w:hint="eastAsia" w:ascii="黑体" w:hAnsi="宋体"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31002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办公设备购置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31003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专用设备购置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31007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</w:trPr>
        <w:tc>
          <w:tcPr>
            <w:tcW w:w="28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31099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其他资本性支出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0.00</w:t>
            </w:r>
          </w:p>
        </w:tc>
      </w:tr>
    </w:tbl>
    <w:p>
      <w:pPr>
        <w:widowControl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六、一般公共预算财政拨款“三公”经费支出表</w:t>
      </w:r>
      <w:bookmarkStart w:id="0" w:name="_GoBack"/>
      <w:bookmarkEnd w:id="0"/>
    </w:p>
    <w:p>
      <w:pPr>
        <w:widowControl/>
        <w:ind w:firstLine="720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一般公共预算财政拨款“三公”经费支出表</w:t>
      </w:r>
    </w:p>
    <w:p>
      <w:pPr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       单位：万元</w:t>
      </w:r>
    </w:p>
    <w:tbl>
      <w:tblPr>
        <w:tblStyle w:val="3"/>
        <w:tblW w:w="1387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2018年预算数</w:t>
            </w:r>
          </w:p>
        </w:tc>
        <w:tc>
          <w:tcPr>
            <w:tcW w:w="4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yellow"/>
              </w:rPr>
              <w:t>2018年执行数（决算数）</w:t>
            </w:r>
          </w:p>
        </w:tc>
        <w:tc>
          <w:tcPr>
            <w:tcW w:w="4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2019年预算数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9.23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2.93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6.3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ind w:firstLine="627" w:firstLineChars="196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七、政府性基金预算财政拨款支出表</w:t>
      </w:r>
    </w:p>
    <w:p>
      <w:pPr>
        <w:widowControl/>
        <w:ind w:firstLine="720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政府性基金预算财政拨款支出表</w:t>
      </w:r>
    </w:p>
    <w:p>
      <w:pPr>
        <w:widowControl/>
        <w:ind w:firstLine="720" w:firstLineChars="200"/>
        <w:jc w:val="center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 xml:space="preserve">                                                         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单位：万元</w:t>
      </w:r>
    </w:p>
    <w:tbl>
      <w:tblPr>
        <w:tblStyle w:val="3"/>
        <w:tblW w:w="141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2018年执行数（决算数）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2019年预算数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2019年预算数与2018年执行数（决算数）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增减%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日常公用经费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firstLine="640" w:firstLineChars="200"/>
        <w:outlineLvl w:val="1"/>
        <w:rPr>
          <w:rFonts w:hint="eastAsia" w:ascii="黑体" w:hAnsi="宋体" w:eastAsia="黑体"/>
          <w:b/>
          <w:kern w:val="0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八、部门收支预算总表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部门收支预算总表</w:t>
      </w:r>
    </w:p>
    <w:p>
      <w:pPr>
        <w:widowControl/>
        <w:jc w:val="right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单位：万元</w:t>
      </w:r>
    </w:p>
    <w:tbl>
      <w:tblPr>
        <w:tblStyle w:val="3"/>
        <w:tblW w:w="13857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235"/>
        <w:gridCol w:w="1800"/>
        <w:gridCol w:w="5022"/>
        <w:gridCol w:w="180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703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682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1509.27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一、行政支出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1509.27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（1）一般公共预算财政拨款收入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1509.27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其中：财政拨款支出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1509.27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（2）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非同级财政拨款支出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其中：非同级财政拨款（科研及辅助活动）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其中：财政拨款支出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纳入财政专户管理的非税收入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非同级财政拨款支出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三、上级补助预算收入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三、经营支出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四、附属单位上缴预算收入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四、上缴上级支出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五、经营预算收入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五、对附属单位补助支出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六、债务预算收入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六、投资支出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七、非同级财政拨款预算收入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七、债务还本支出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八、投资预算收益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八、其他支出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九、其他预算收入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1509.27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1509.27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十、上年结转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九、年末结转结余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（1）财政拨款结转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（1）财政拨款结转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（2）非财政拨款结转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（2）财政拨款结余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十一、上年结余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（3）非财政拨款结转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（1）财政拨款结余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其中：一般公共预算财政拨款收入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政府性基金预算财政拨款收入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（4）非财政拨款结余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（2）非财政拨款结余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其中：本级横向财政拨款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非本级财政拨款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（5）专用结余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（3）专用结余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（6）经营结余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（4）经营结余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6" w:hRule="atLeast"/>
        </w:trPr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1509.27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1509.27</w:t>
            </w:r>
          </w:p>
        </w:tc>
      </w:tr>
    </w:tbl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</w:t>
      </w:r>
    </w:p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ascii="黑体" w:hAnsi="宋体" w:eastAsia="黑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/>
          <w:b/>
          <w:bCs/>
          <w:kern w:val="0"/>
          <w:sz w:val="32"/>
          <w:szCs w:val="32"/>
        </w:rPr>
        <w:t>九、部门收入总表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kern w:val="0"/>
          <w:sz w:val="36"/>
          <w:szCs w:val="36"/>
        </w:rPr>
        <w:t>部门收入总表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    单位：万元</w:t>
      </w:r>
    </w:p>
    <w:tbl>
      <w:tblPr>
        <w:tblStyle w:val="3"/>
        <w:tblW w:w="1389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39"/>
        <w:gridCol w:w="1080"/>
        <w:gridCol w:w="1050"/>
        <w:gridCol w:w="765"/>
        <w:gridCol w:w="697"/>
        <w:gridCol w:w="860"/>
        <w:gridCol w:w="83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财政拨款预算收入</w:t>
            </w: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事业预算收入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上级补助预算收入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附属单位上缴预算收入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经营预算收入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债务预算收入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非同级财政拨款预算收入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投资预算收益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其他预算收入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一般公共预算财政拨款收入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政府性基金预算财政拨款收入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其中：</w:t>
            </w:r>
          </w:p>
        </w:tc>
        <w:tc>
          <w:tcPr>
            <w:tcW w:w="8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非本级财政拨款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本级横向财政拨款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非同级财政拨款（科研及辅助活动）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纳入财政专户管理的非税收入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90" w:hRule="atLeast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1509.27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1509.27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1509.27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644"/>
              </w:tabs>
              <w:ind w:right="132" w:rightChars="6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ind w:firstLine="627" w:firstLineChars="196"/>
        <w:jc w:val="left"/>
        <w:outlineLvl w:val="1"/>
        <w:rPr>
          <w:rFonts w:ascii="黑体" w:hAnsi="宋体" w:eastAsia="黑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/>
          <w:b/>
          <w:bCs/>
          <w:kern w:val="0"/>
          <w:sz w:val="32"/>
          <w:szCs w:val="32"/>
        </w:rPr>
        <w:t>十、部门支出总表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kern w:val="0"/>
          <w:sz w:val="36"/>
          <w:szCs w:val="36"/>
        </w:rPr>
        <w:t>部门支出总表</w:t>
      </w:r>
    </w:p>
    <w:p>
      <w:pPr>
        <w:rPr>
          <w:rFonts w:hint="eastAsia"/>
          <w:szCs w:val="21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        单位：万元</w:t>
      </w:r>
    </w:p>
    <w:tbl>
      <w:tblPr>
        <w:tblStyle w:val="3"/>
        <w:tblW w:w="13833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995"/>
        <w:gridCol w:w="1317"/>
        <w:gridCol w:w="1317"/>
        <w:gridCol w:w="1317"/>
        <w:gridCol w:w="1316"/>
        <w:gridCol w:w="1316"/>
        <w:gridCol w:w="1316"/>
        <w:gridCol w:w="1316"/>
        <w:gridCol w:w="1316"/>
        <w:gridCol w:w="1307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行政支出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事业支出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对附属单位补助支出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投资支出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债务还本支出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其他支出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1509.27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1509.27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151.64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151.64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2080505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2101103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2210201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16BF1"/>
    <w:rsid w:val="6361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2019-02-22T07:51:00Z</dcterms:created>
  <dc:creator>Administrator</dc:creator>
  <cp:lastModifiedBy>Administrator</cp:lastModifiedBy>
  <dcterms:modified xsi:type="dcterms:W3CDTF">2019-02-22T07:53:24Z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