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utlineLvl w:val="1"/>
        <w:rPr>
          <w:rFonts w:hint="eastAsia" w:ascii="黑体" w:hAnsi="宋体" w:eastAsia="黑体"/>
          <w:b/>
          <w:kern w:val="0"/>
          <w:sz w:val="32"/>
          <w:szCs w:val="32"/>
        </w:rPr>
      </w:pPr>
      <w:r>
        <w:rPr>
          <w:rFonts w:hint="eastAsia" w:ascii="黑体" w:hAnsi="宋体" w:eastAsia="黑体"/>
          <w:b/>
          <w:kern w:val="0"/>
          <w:sz w:val="32"/>
          <w:szCs w:val="32"/>
        </w:rPr>
        <w:t>一、财政拨款收支预算总表</w:t>
      </w: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>财政拨款收支预算总表</w:t>
      </w:r>
    </w:p>
    <w:p>
      <w:pPr>
        <w:widowControl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                                   单位：万元</w:t>
      </w:r>
    </w:p>
    <w:tbl>
      <w:tblPr>
        <w:tblStyle w:val="4"/>
        <w:tblW w:w="1316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0"/>
        <w:gridCol w:w="1360"/>
        <w:gridCol w:w="3860"/>
        <w:gridCol w:w="1360"/>
        <w:gridCol w:w="1360"/>
        <w:gridCol w:w="13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2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收     入</w:t>
            </w:r>
          </w:p>
        </w:tc>
        <w:tc>
          <w:tcPr>
            <w:tcW w:w="7940" w:type="dxa"/>
            <w:gridSpan w:val="4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6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386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一般公共预算财政拨款支出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政府性基金预算财政拨款支出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313.76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（一）一般公共预算财政拨款收入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313.76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219.68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219.68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（二）政府性基金预算财政拨款收入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60.39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60.39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（九）卫生健康支出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18.46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18.46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15.23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15.23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　二、年末结转结余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313.76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40" w:type="dxa"/>
            <w:gridSpan w:val="4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   313.76</w:t>
            </w:r>
          </w:p>
        </w:tc>
      </w:tr>
    </w:tbl>
    <w:p>
      <w:pPr>
        <w:widowControl/>
        <w:ind w:firstLine="640" w:firstLineChars="200"/>
        <w:outlineLvl w:val="1"/>
        <w:rPr>
          <w:rFonts w:hint="eastAsia" w:ascii="黑体" w:hAnsi="宋体" w:eastAsia="黑体"/>
          <w:b/>
          <w:kern w:val="0"/>
          <w:sz w:val="32"/>
          <w:szCs w:val="32"/>
        </w:rPr>
      </w:pPr>
    </w:p>
    <w:p>
      <w:pPr>
        <w:widowControl/>
        <w:outlineLvl w:val="1"/>
        <w:rPr>
          <w:rFonts w:hint="eastAsia" w:ascii="黑体" w:hAnsi="宋体" w:eastAsia="黑体"/>
          <w:b/>
          <w:kern w:val="0"/>
          <w:sz w:val="32"/>
          <w:szCs w:val="32"/>
        </w:rPr>
      </w:pPr>
      <w:r>
        <w:rPr>
          <w:rFonts w:hint="eastAsia" w:ascii="黑体" w:hAnsi="宋体" w:eastAsia="黑体"/>
          <w:b/>
          <w:kern w:val="0"/>
          <w:sz w:val="32"/>
          <w:szCs w:val="32"/>
        </w:rPr>
        <w:t>二、财政拨款收入预算总表</w:t>
      </w:r>
    </w:p>
    <w:p>
      <w:pPr>
        <w:widowControl/>
        <w:ind w:firstLine="720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>财政拨款收入预算总表</w:t>
      </w:r>
    </w:p>
    <w:p>
      <w:pPr>
        <w:widowControl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                                           单位：万元</w:t>
      </w:r>
    </w:p>
    <w:tbl>
      <w:tblPr>
        <w:tblStyle w:val="4"/>
        <w:tblW w:w="1376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440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功能分类科目</w:t>
            </w:r>
          </w:p>
        </w:tc>
        <w:tc>
          <w:tcPr>
            <w:tcW w:w="124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预算安排总计</w:t>
            </w:r>
          </w:p>
        </w:tc>
        <w:tc>
          <w:tcPr>
            <w:tcW w:w="49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一般公共财政预算拨款支出</w:t>
            </w:r>
          </w:p>
        </w:tc>
        <w:tc>
          <w:tcPr>
            <w:tcW w:w="4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政府性基金预算财政拨款支出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科目编码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科目名称</w:t>
            </w:r>
          </w:p>
        </w:tc>
        <w:tc>
          <w:tcPr>
            <w:tcW w:w="12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市本级财力安排支出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自治区专项转移支付安排支出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自治区一般性转移支付安排支出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市本级财力安排支出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自治区专项转移支付安排支出</w:t>
            </w: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自治区一般性转移支付安排支出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2011308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招商引资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219.68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219.68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219.68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2080504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未归口管理的行政单位离退休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35.01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35.01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35.01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2080505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25.38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25.38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25.38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2101101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10.15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10.15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10.15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2101103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8.31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8.31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8.31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2210201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15.23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15.23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15.23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hint="eastAsia" w:ascii="黑体" w:hAnsi="宋体" w:eastAsia="黑体"/>
          <w:b/>
          <w:kern w:val="0"/>
          <w:sz w:val="32"/>
          <w:szCs w:val="32"/>
        </w:rPr>
      </w:pPr>
      <w:r>
        <w:rPr>
          <w:rFonts w:hint="eastAsia" w:ascii="黑体" w:hAnsi="宋体" w:eastAsia="黑体"/>
          <w:b/>
          <w:kern w:val="0"/>
          <w:sz w:val="32"/>
          <w:szCs w:val="32"/>
        </w:rPr>
        <w:t>三、财政拨款支出预算总表</w:t>
      </w:r>
    </w:p>
    <w:p>
      <w:pPr>
        <w:widowControl/>
        <w:ind w:firstLine="720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>财政拨款支出预算总表</w:t>
      </w:r>
    </w:p>
    <w:p>
      <w:pPr>
        <w:widowControl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                                           单位：万元</w:t>
      </w:r>
    </w:p>
    <w:tbl>
      <w:tblPr>
        <w:tblStyle w:val="4"/>
        <w:tblW w:w="1376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577"/>
        <w:gridCol w:w="1110"/>
        <w:gridCol w:w="1247"/>
        <w:gridCol w:w="1247"/>
        <w:gridCol w:w="1247"/>
        <w:gridCol w:w="1247"/>
        <w:gridCol w:w="1247"/>
        <w:gridCol w:w="1247"/>
        <w:gridCol w:w="1247"/>
        <w:gridCol w:w="12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功能分类科目</w:t>
            </w:r>
          </w:p>
        </w:tc>
        <w:tc>
          <w:tcPr>
            <w:tcW w:w="11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预算安排总计</w:t>
            </w:r>
          </w:p>
        </w:tc>
        <w:tc>
          <w:tcPr>
            <w:tcW w:w="49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一般公共财政预算拨款支出</w:t>
            </w:r>
          </w:p>
        </w:tc>
        <w:tc>
          <w:tcPr>
            <w:tcW w:w="4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政府性基金预算财政拨款支出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科目编码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科目名称</w:t>
            </w: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市本级财力安排支出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自治区专项转移支付安排支出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自治区一般性转移支付安排支出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市本级财力安排支出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自治区专项转移支付安排支出</w:t>
            </w: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自治区一般性转移支付安排支出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2011308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招商引资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219.68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219.68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219.68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2080504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未归口管理的行政单位离退休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35.01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35.01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35.01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2080505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25.38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25.38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25.38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2101101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10.15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10.15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10.15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2101103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公务员医疗补助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8.31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8.31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8.31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2210201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15.23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15.23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15.23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hint="eastAsia" w:ascii="黑体" w:hAnsi="宋体" w:eastAsia="黑体"/>
          <w:b/>
          <w:kern w:val="0"/>
          <w:sz w:val="32"/>
          <w:szCs w:val="32"/>
        </w:rPr>
      </w:pPr>
      <w:r>
        <w:rPr>
          <w:rFonts w:hint="eastAsia" w:ascii="黑体" w:hAnsi="宋体" w:eastAsia="黑体"/>
          <w:b/>
          <w:kern w:val="0"/>
          <w:sz w:val="32"/>
          <w:szCs w:val="32"/>
        </w:rPr>
        <w:t>四、一般公共预算财政拨款支出表</w:t>
      </w:r>
    </w:p>
    <w:p>
      <w:pPr>
        <w:widowControl/>
        <w:ind w:firstLine="720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>一般公共预算财政拨款支出表</w:t>
      </w:r>
    </w:p>
    <w:p>
      <w:pPr>
        <w:widowControl/>
        <w:ind w:firstLine="735"/>
        <w:jc w:val="lef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                                     单位：万元</w:t>
      </w:r>
    </w:p>
    <w:tbl>
      <w:tblPr>
        <w:tblStyle w:val="4"/>
        <w:tblW w:w="1351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980"/>
        <w:gridCol w:w="1779"/>
        <w:gridCol w:w="1620"/>
        <w:gridCol w:w="1800"/>
        <w:gridCol w:w="1980"/>
        <w:gridCol w:w="236"/>
        <w:gridCol w:w="1024"/>
        <w:gridCol w:w="14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77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  <w:t>2018年执行数（决算数）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2019年预算数</w:t>
            </w:r>
          </w:p>
        </w:tc>
        <w:tc>
          <w:tcPr>
            <w:tcW w:w="27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  <w:t>2019年预算数与2018年执行数（决算数）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77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增减额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增减%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2011308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招商引资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311.9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219.68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219.68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-92.22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-29.57%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2080504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未归口管理的行政单位离退休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35.18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35.01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35.01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-0.17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-0.48%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2080505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27.87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25.38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25.38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-2.49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-8.93%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2101101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11.45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10.15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10.15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-1.3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-11.35%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2101103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公务员医疗补助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8.79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8.31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8.31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-0.48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-5.46%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2210201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17.76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15.23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15.23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-2.53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-14.25%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line="520" w:lineRule="exact"/>
        <w:outlineLvl w:val="1"/>
        <w:rPr>
          <w:rFonts w:hint="eastAsia" w:ascii="黑体" w:hAnsi="宋体" w:eastAsia="黑体"/>
          <w:b/>
          <w:kern w:val="0"/>
          <w:sz w:val="32"/>
          <w:szCs w:val="32"/>
        </w:rPr>
      </w:pPr>
      <w:r>
        <w:rPr>
          <w:rFonts w:hint="eastAsia" w:ascii="黑体" w:hAnsi="宋体" w:eastAsia="黑体"/>
          <w:b/>
          <w:kern w:val="0"/>
          <w:sz w:val="32"/>
          <w:szCs w:val="32"/>
        </w:rPr>
        <w:t>五、一般公共预算财政拨款基本支出表</w:t>
      </w:r>
    </w:p>
    <w:p>
      <w:pPr>
        <w:widowControl/>
        <w:spacing w:line="520" w:lineRule="exact"/>
        <w:ind w:firstLine="720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>一般公共预算财政拨款基本支出表</w:t>
      </w:r>
    </w:p>
    <w:p>
      <w:pPr>
        <w:widowControl/>
        <w:spacing w:line="520" w:lineRule="exact"/>
        <w:ind w:firstLine="735"/>
        <w:jc w:val="lef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                                    单位：万元</w:t>
      </w:r>
    </w:p>
    <w:tbl>
      <w:tblPr>
        <w:tblStyle w:val="4"/>
        <w:tblpPr w:leftFromText="180" w:rightFromText="180" w:vertAnchor="text" w:tblpY="1"/>
        <w:tblOverlap w:val="never"/>
        <w:tblW w:w="135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3600"/>
        <w:gridCol w:w="2520"/>
        <w:gridCol w:w="2700"/>
        <w:gridCol w:w="23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5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经济科目</w:t>
            </w:r>
          </w:p>
        </w:tc>
        <w:tc>
          <w:tcPr>
            <w:tcW w:w="7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基本支出预算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科目编码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科目名称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人员支出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日常公用支出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5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313.76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287.7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26.06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一、工资福利支出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258.62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258.62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基本工资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71.65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71.65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津贴补贴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67.34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67.34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奖金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45.57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45.57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伙食补助费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4.15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4.15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绩效工资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机关事业单位基本养老保险缴费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25.38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25.38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职业年金缴费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30110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职工基本医疗保险缴费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10.15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10.15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30111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公务员医疗补助缴费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5.08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5.08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30112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其他社会保障缴费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1.27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1.27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30113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住房公积金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15.23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15.23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>
      <w:pPr>
        <w:widowControl/>
        <w:outlineLvl w:val="1"/>
        <w:rPr>
          <w:rFonts w:hint="eastAsia" w:ascii="黑体" w:hAnsi="宋体" w:eastAsia="黑体"/>
          <w:b/>
          <w:kern w:val="0"/>
          <w:sz w:val="32"/>
          <w:szCs w:val="32"/>
        </w:rPr>
      </w:pPr>
    </w:p>
    <w:tbl>
      <w:tblPr>
        <w:tblStyle w:val="5"/>
        <w:tblpPr w:leftFromText="180" w:rightFromText="180" w:vertAnchor="text" w:horzAnchor="page" w:tblpX="1513" w:tblpY="129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30199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其他工资福利支出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12.8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12.8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二、商品和服务支出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26.06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30201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办公费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0.5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30202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印刷费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0.27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30203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咨询费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30204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手续费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0.05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30205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水费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30206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电费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30207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邮电费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0.5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30208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取暖费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30209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物业管理费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30211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差旅费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30212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因公出国（境）费用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30213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维修（护）费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30214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租赁费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0.5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30215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会议费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30216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培训费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30217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公务接待费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30218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专用材料费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30224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被装购置费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30225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专用燃料费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3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30226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劳务费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</w:t>
            </w:r>
          </w:p>
        </w:tc>
      </w:tr>
    </w:tbl>
    <w:tbl>
      <w:tblPr>
        <w:tblStyle w:val="5"/>
        <w:tblpPr w:leftFromText="180" w:rightFromText="180" w:vertAnchor="text" w:horzAnchor="page" w:tblpX="1528" w:tblpY="39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30227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委托业务费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30228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工会经费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1.2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30229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福利费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30231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公务用车运行维护费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30239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其他交通费用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15.72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15.72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30240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税金及附加费用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30299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其他商品和服务支出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1.32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三、对个人和家庭的补助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29.08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29.08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30301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离休费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24.21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24.21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30302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退休费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30303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退职（役）费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30304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抚恤金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30305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生活补助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1.64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1.64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30306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救济费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30307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医疗费补助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3.23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3.23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30308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助学金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30309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奖励金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30310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个人农业生产补贴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30399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其他对个人和家庭的补助支出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310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四、资本性支出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31002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办公设备购置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31003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专用设备购置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31007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信息网络及软件购置更新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31099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其他资本性支出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　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</w:tr>
    </w:tbl>
    <w:p>
      <w:pPr>
        <w:widowControl/>
        <w:outlineLvl w:val="1"/>
        <w:rPr>
          <w:rFonts w:hint="eastAsia" w:ascii="黑体" w:hAnsi="宋体" w:eastAsia="黑体"/>
          <w:b/>
          <w:kern w:val="0"/>
          <w:sz w:val="32"/>
          <w:szCs w:val="32"/>
        </w:rPr>
      </w:pPr>
      <w:r>
        <w:rPr>
          <w:rFonts w:hint="eastAsia" w:ascii="黑体" w:hAnsi="宋体" w:eastAsia="黑体"/>
          <w:b/>
          <w:kern w:val="0"/>
          <w:sz w:val="32"/>
          <w:szCs w:val="32"/>
        </w:rPr>
        <w:t>六、一般公共预算财政拨款“三公”经费支出表</w:t>
      </w:r>
    </w:p>
    <w:p>
      <w:pPr>
        <w:widowControl/>
        <w:ind w:firstLine="720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>一般公共预算财政拨款“三公”经费支出表</w:t>
      </w:r>
    </w:p>
    <w:p>
      <w:pPr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                                            单位：万元</w:t>
      </w:r>
    </w:p>
    <w:tbl>
      <w:tblPr>
        <w:tblStyle w:val="4"/>
        <w:tblW w:w="1387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2018年预算数</w:t>
            </w:r>
          </w:p>
        </w:tc>
        <w:tc>
          <w:tcPr>
            <w:tcW w:w="46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  <w:t>2018年执行数（决算数）</w:t>
            </w:r>
          </w:p>
        </w:tc>
        <w:tc>
          <w:tcPr>
            <w:tcW w:w="46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2019年预算数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2.5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2.5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1.96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1.96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widowControl/>
        <w:ind w:firstLine="627" w:firstLineChars="196"/>
        <w:outlineLvl w:val="1"/>
        <w:rPr>
          <w:rFonts w:hint="eastAsia" w:ascii="黑体" w:hAnsi="宋体" w:eastAsia="黑体"/>
          <w:b/>
          <w:kern w:val="0"/>
          <w:sz w:val="32"/>
          <w:szCs w:val="32"/>
        </w:rPr>
      </w:pPr>
      <w:r>
        <w:rPr>
          <w:rFonts w:hint="eastAsia" w:ascii="黑体" w:hAnsi="宋体" w:eastAsia="黑体"/>
          <w:b/>
          <w:kern w:val="0"/>
          <w:sz w:val="32"/>
          <w:szCs w:val="32"/>
        </w:rPr>
        <w:t>七、政府性基金预算财政拨款支出表</w:t>
      </w:r>
    </w:p>
    <w:p>
      <w:pPr>
        <w:widowControl/>
        <w:ind w:firstLine="720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>政府性基金预算财政拨款支出表</w:t>
      </w:r>
    </w:p>
    <w:p>
      <w:pPr>
        <w:widowControl/>
        <w:ind w:firstLine="720" w:firstLineChars="200"/>
        <w:jc w:val="center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 xml:space="preserve">                                                                </w:t>
      </w:r>
      <w:r>
        <w:rPr>
          <w:rFonts w:hint="eastAsia" w:ascii="仿宋_GB2312" w:hAnsi="宋体" w:eastAsia="仿宋_GB2312"/>
          <w:kern w:val="0"/>
          <w:sz w:val="32"/>
          <w:szCs w:val="32"/>
        </w:rPr>
        <w:t>单位：万元</w:t>
      </w:r>
    </w:p>
    <w:tbl>
      <w:tblPr>
        <w:tblStyle w:val="4"/>
        <w:tblW w:w="1418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2018年执行数（决算数）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2019年预算数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2019年预算数与2018年执行数（决算数）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41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增减额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增减%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人员经费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日常公用经费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>
      <w:pPr>
        <w:widowControl/>
        <w:ind w:firstLine="640" w:firstLineChars="200"/>
        <w:outlineLvl w:val="1"/>
        <w:rPr>
          <w:rFonts w:hint="eastAsia" w:ascii="黑体" w:hAnsi="宋体" w:eastAsia="黑体"/>
          <w:b/>
          <w:kern w:val="0"/>
          <w:sz w:val="32"/>
          <w:szCs w:val="32"/>
        </w:rPr>
      </w:pPr>
      <w:r>
        <w:rPr>
          <w:rFonts w:hint="eastAsia" w:ascii="黑体" w:hAnsi="宋体" w:eastAsia="黑体"/>
          <w:b/>
          <w:kern w:val="0"/>
          <w:sz w:val="32"/>
          <w:szCs w:val="32"/>
        </w:rPr>
        <w:t>八、部门收支预算总表</w:t>
      </w: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>部门收支预算总表</w:t>
      </w:r>
    </w:p>
    <w:p>
      <w:pPr>
        <w:widowControl/>
        <w:jc w:val="right"/>
        <w:outlineLvl w:val="1"/>
        <w:rPr>
          <w:rFonts w:hint="eastAsia"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单位：万元</w:t>
      </w:r>
    </w:p>
    <w:tbl>
      <w:tblPr>
        <w:tblStyle w:val="4"/>
        <w:tblW w:w="13857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5235"/>
        <w:gridCol w:w="1800"/>
        <w:gridCol w:w="5022"/>
        <w:gridCol w:w="1800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703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收     入</w:t>
            </w:r>
          </w:p>
        </w:tc>
        <w:tc>
          <w:tcPr>
            <w:tcW w:w="682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支     出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一、财政拨款预算收入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313.76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一、行政支出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313.76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（1）一般公共预算财政拨款收入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313.76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其中：财政拨款支出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313.76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（2） 政府性基金预算财政拨款收入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非同级财政拨款支出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二、事业预算收入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二、事业支出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其中：非同级财政拨款（科研及辅助活动）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其中：财政拨款支出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纳入财政专户管理的非税收入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非同级财政拨款支出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三、上级补助预算收入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三、经营支出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四、附属单位上缴预算收入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四、上缴上级支出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五、经营预算收入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五、对附属单位补助支出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六、债务预算收入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六、投资支出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七、非同级财政拨款预算收入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七、债务还本支出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八、投资预算收益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八、其他支出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九、其他预算收入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313.76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313.76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十、上年结转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九、年末结转结余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（1）财政拨款结转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（1）财政拨款结转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其中：一般公共预算财政拨款收入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其中：一般公共预算财政拨款收入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政府性基金预算财政拨款收入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政府性基金预算财政拨款收入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（2）非财政拨款结转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（2）财政拨款结余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其中：本级横向财政拨款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其中：一般公共预算财政拨款收入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非本级财政拨款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政府性基金预算财政拨款收入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十一、上年结余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（3）非财政拨款结转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（1）财政拨款结余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其中：本级横向财政拨款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其中：一般公共预算财政拨款收入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非本级财政拨款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政府性基金预算财政拨款收入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（4）非财政拨款结余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（2）非财政拨款结余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其中：本级横向财政拨款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其中：本级横向财政拨款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非本级财政拨款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非本级财政拨款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（5）专用结余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（3）专用结余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（6）经营结余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（4）经营结余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                            </w:t>
      </w:r>
    </w:p>
    <w:p>
      <w:pPr>
        <w:widowControl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widowControl/>
        <w:ind w:firstLine="735"/>
        <w:jc w:val="left"/>
        <w:outlineLvl w:val="1"/>
        <w:rPr>
          <w:rFonts w:ascii="黑体" w:hAnsi="宋体" w:eastAsia="黑体"/>
          <w:b/>
          <w:bCs/>
          <w:kern w:val="0"/>
          <w:sz w:val="32"/>
          <w:szCs w:val="32"/>
        </w:rPr>
      </w:pPr>
      <w:r>
        <w:rPr>
          <w:rFonts w:hint="eastAsia" w:ascii="黑体" w:hAnsi="宋体" w:eastAsia="黑体"/>
          <w:b/>
          <w:bCs/>
          <w:kern w:val="0"/>
          <w:sz w:val="32"/>
          <w:szCs w:val="32"/>
        </w:rPr>
        <w:t>九、部门收入总表</w:t>
      </w: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bCs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kern w:val="0"/>
          <w:sz w:val="36"/>
          <w:szCs w:val="36"/>
        </w:rPr>
        <w:t>部门收入总表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                                         单位：万元</w:t>
      </w:r>
    </w:p>
    <w:tbl>
      <w:tblPr>
        <w:tblStyle w:val="4"/>
        <w:tblW w:w="13890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275"/>
        <w:gridCol w:w="917"/>
        <w:gridCol w:w="885"/>
        <w:gridCol w:w="715"/>
        <w:gridCol w:w="839"/>
        <w:gridCol w:w="860"/>
        <w:gridCol w:w="839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2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财政拨款预算收入</w:t>
            </w: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事业预算收入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上级补助预算收入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附属单位上缴预算收入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经营预算收入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债务预算收入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非同级财政拨款预算收入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投资预算收益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其他预算收入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一般公共预算财政拨款收入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政府性基金预算财政拨款收入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86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其中：</w:t>
            </w: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非本级财政拨款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本级横向财政拨款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非同级财政拨款（科研及辅助活动）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纳入财政专户管理的非税收入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9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313.76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313.76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313.76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644"/>
              </w:tabs>
              <w:ind w:right="132" w:rightChars="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ind w:firstLine="627" w:firstLineChars="196"/>
        <w:jc w:val="left"/>
        <w:outlineLvl w:val="1"/>
        <w:rPr>
          <w:rFonts w:ascii="黑体" w:hAnsi="宋体" w:eastAsia="黑体"/>
          <w:b/>
          <w:bCs/>
          <w:kern w:val="0"/>
          <w:sz w:val="32"/>
          <w:szCs w:val="32"/>
        </w:rPr>
      </w:pPr>
      <w:r>
        <w:rPr>
          <w:rFonts w:hint="eastAsia" w:ascii="黑体" w:hAnsi="宋体" w:eastAsia="黑体"/>
          <w:b/>
          <w:bCs/>
          <w:kern w:val="0"/>
          <w:sz w:val="32"/>
          <w:szCs w:val="32"/>
        </w:rPr>
        <w:t>十、部门支出总表</w:t>
      </w: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bCs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kern w:val="0"/>
          <w:sz w:val="36"/>
          <w:szCs w:val="36"/>
        </w:rPr>
        <w:t>部门支出总表</w:t>
      </w:r>
    </w:p>
    <w:p>
      <w:pPr>
        <w:rPr>
          <w:rFonts w:hint="eastAsia"/>
          <w:szCs w:val="21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                                           单位：万元</w:t>
      </w:r>
    </w:p>
    <w:tbl>
      <w:tblPr>
        <w:tblStyle w:val="4"/>
        <w:tblW w:w="13833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995"/>
        <w:gridCol w:w="1317"/>
        <w:gridCol w:w="1317"/>
        <w:gridCol w:w="1317"/>
        <w:gridCol w:w="1316"/>
        <w:gridCol w:w="1316"/>
        <w:gridCol w:w="1316"/>
        <w:gridCol w:w="1316"/>
        <w:gridCol w:w="1316"/>
        <w:gridCol w:w="1307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8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行政支出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事业支出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经营支出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上缴上级支出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对附属单位补助支出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投资支出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债务还本支出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其他支出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2011308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219.68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219.68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2080504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35.01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35.01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2080505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25.38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25.38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2101101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10.15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10.15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2101103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8.31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8.31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2210201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15.23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15.23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81840"/>
    <w:rsid w:val="0938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2019-02-22T03:58:00Z</dcterms:created>
  <dc:creator>lenovo</dc:creator>
  <cp:lastModifiedBy>lenovo</cp:lastModifiedBy>
  <dcterms:modified xsi:type="dcterms:W3CDTF">2019-02-22T03:59:41Z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