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中卫市自然资源局“谁执法谁普法”四个清单工作分解表</w:t>
      </w:r>
      <w:bookmarkEnd w:id="0"/>
    </w:p>
    <w:tbl>
      <w:tblPr>
        <w:tblStyle w:val="6"/>
        <w:tblpPr w:leftFromText="180" w:rightFromText="180" w:vertAnchor="text" w:horzAnchor="page" w:tblpX="1007" w:tblpY="7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835"/>
        <w:gridCol w:w="900"/>
        <w:gridCol w:w="704"/>
        <w:gridCol w:w="1117"/>
        <w:gridCol w:w="1086"/>
        <w:gridCol w:w="2338"/>
        <w:gridCol w:w="3533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7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内容清单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695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措施清单</w:t>
            </w:r>
          </w:p>
        </w:tc>
        <w:tc>
          <w:tcPr>
            <w:tcW w:w="2617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标准清单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97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责任  领导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责任科室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学习宣传载体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方式措施</w:t>
            </w:r>
          </w:p>
        </w:tc>
        <w:tc>
          <w:tcPr>
            <w:tcW w:w="2617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3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1.学习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宣传贯彻习近平法治思想，党的十九届六中全会精神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 w:firstLine="30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学习以宪法为核心的中国特色社会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主义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法律体系，特别是新颁布法律的学习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3.学习党内法规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汪文奎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王  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崔永东及下属事业单位负责人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办公室、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法制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科及下属事业单位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局全体工作人员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1.组织举办专题讲座等学习宣传活动，利用各种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平台、阵地和载体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提升法律素养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2.局党组（中心组）理论学习会、干部理论学习会、专题培训等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.宣传栏、宣传海报。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1.制定市自然资源局年度普法计划，指导普法工作。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组织开展支部主题党日活动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开展廉政警示教育、法治警示教育等活动；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48" w:leftChars="142" w:right="0" w:rightChars="0" w:hanging="15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.组织开展干部理论学习会例行学法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1.领导带头学法、模范守法。加强党内法律法规学习。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2.落实领导干部学法制度，将法律法规学习纳入领导干部学习计划。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3.利用干部理论学习会及党组（中心组）学习，每年不少于10场次。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3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《中华人民共和国土地管理法》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《基本农田保护条例》《中华人民共和国行政处罚法》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祁少波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蔡永慧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刘占和郭泰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及下属事业单位负责人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国土资源执法监察支队、生态修复和耕地保护监督科、自然资源权益与利用科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及下属事业单位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社会公众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开展“6·25”土地日等宣传活动。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1.根据“法律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进”工作要求，进社区、进乡村、进企业等开展法治宣传活动时，以现场咨询、摆放展板、悬挂条幅、发放宣传品等形式进行。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2.在违法易发区、高发区域，做好“以案释法”系列活动。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3.在企业、群众办理业务过程中普及有关法律法规，放置宣传册。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right="0" w:rightChars="0" w:firstLine="30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向社会公众进行普法宣传不少于1次，提供法律服务，倡导群众做到遵法学法守法用法。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3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《中华人民共和国矿产资源法》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祁少波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蔡永慧魏春勇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及下属事业单位负责人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国土资源执法监察支队、矿产资源管理科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及下属事业单位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矿山企业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矿山企业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悬挂条幅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发放宣传品等形式进行宣传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1.根据“法律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进”工作要求，进社区、进乡村、进企业等开展法治宣传活动时，以现场咨询、摆放展板、悬挂条幅、发放宣传品等形式进行。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2.在违法易发区、高发区域，做好“以案释法”系列活动。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3.在企业、群众办理业务过程中普及有关法律法规，放置宣传册。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right="0" w:rightChars="0"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向矿山企业进行普法宣传不少于1次，提供法律服务。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3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《中华人民共和国城乡规划法》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汪文奎陈永强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汪  洋常崇生崔永东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国土空间用途管制科、国土空间规划科、法制科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单位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开展联合巡查，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重点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督促检查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，做好“以案释法”系列活动。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1.根据“法律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进”工作要求，进社区、进乡村、进企业等开展法治宣传活动时，以现场咨询、摆放展板、悬挂条幅、发放宣传品等形式进行。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2.在违法易发区、高发区域，做好“以案释法”系列活动。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3.在企业、群众办理业务过程中普及有关法律法规，放置宣传册。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right="0" w:rightChars="0"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向项目建设单位进行普法宣传不少于1次，提供法律服务。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3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《中华人民共和国测绘法》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汪文奎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陆春波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测绘地理信息科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测绘单位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开展“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·2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测绘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日等宣传活动时。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1.根据“法律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进”工作要求，进社区、进乡村、进企业等开展法治宣传活动时，以现场咨询、摆放展板、悬挂条幅、发放宣传品等形式进行。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2.在违法易发区、高发区域，做好“以案释法”系列活动。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3.在企业、群众办理业务过程中普及有关法律法规，放置宣传册。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right="0" w:rightChars="0"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向社会公众进行普法宣传不少于1次，提供法律服务，倡导群众做到遵法学法守法用法。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3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《中华人民共和国森林法》《中华人民共和国草原法》《中华人民共和国野生动物保护法》《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中华人民共和国湿地保护法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李  创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杜学明惠浩云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及下属事业单位负责人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林业建设科、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园林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湿地和草原管理科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  <w:t>及下属事业单位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社会公众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2.2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”湿地日、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植树节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等宣传活动。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1.根据“法律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lang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进”工作要求，进社区、进乡村、进企业等开展法治宣传活动时，以现场咨询、摆放展板、悬挂条幅、发放宣传品等形式进行。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  <w:t>2.在违法易发区、高发区域，做好“以案释法”系列活动。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3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lang w:val="en-US" w:eastAsia="zh-CN"/>
              </w:rPr>
              <w:t>3.在企业、群众办理业务过程中普及有关法律法规，放置宣传册。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right="0" w:rightChars="0" w:firstLine="3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  <w:t>向社会公众进行普法宣传不少于2次，提供法律服务，倡导群众做到遵法学法守法用法。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MDlkOWQzYzIxZmExNDdmZDNmYjYwZDU4Y2FiNjcifQ=="/>
  </w:docVars>
  <w:rsids>
    <w:rsidRoot w:val="45B4263D"/>
    <w:rsid w:val="18470B89"/>
    <w:rsid w:val="292D2966"/>
    <w:rsid w:val="45B4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目录1.1"/>
    <w:basedOn w:val="9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9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2023-02-23T08:40:00Z</dcterms:created>
  <dc:creator>Administrator</dc:creator>
  <cp:lastModifiedBy>Administrator</cp:lastModifiedBy>
  <dcterms:modified xsi:type="dcterms:W3CDTF">2023-02-23T08:43:40Z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78C49C847B044624823DBDCF46C36F02</vt:lpwstr>
  </property>
</Properties>
</file>