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10"/>
        <w:gridCol w:w="766"/>
        <w:gridCol w:w="1394"/>
        <w:gridCol w:w="766"/>
        <w:gridCol w:w="1057"/>
        <w:gridCol w:w="1232"/>
        <w:gridCol w:w="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32"/>
                <w:szCs w:val="32"/>
              </w:rPr>
              <w:t>“三公”经费支出预算表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97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编制单位：中卫市卫生和计划生育局 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功能科目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30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 xml:space="preserve">  中卫市卫生与计划生育局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29.80 </w:t>
            </w: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24.00 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24.00 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5.80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 xml:space="preserve">    中卫市卫生与计划生育局机关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 xml:space="preserve">    中卫市妇幼保健院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妇幼保健机构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1.50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 xml:space="preserve">    中卫市疾病预防控制中心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疾病预防控制机构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1.50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疾病预防控制机构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 xml:space="preserve">    中卫市卫生监督所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卫生监督机构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 xml:space="preserve">    中卫市中心血站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8"/>
                <w:szCs w:val="18"/>
              </w:rPr>
              <w:t>采供血机构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0.80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0.80 </w:t>
            </w:r>
          </w:p>
        </w:tc>
      </w:tr>
    </w:tbl>
    <w:p>
      <w:pPr>
        <w:widowControl/>
        <w:ind w:firstLine="643" w:firstLineChars="200"/>
        <w:outlineLvl w:val="1"/>
        <w:rPr>
          <w:rFonts w:hint="eastAsia" w:ascii="楷体_GB2312" w:hAnsi="仿宋" w:eastAsia="楷体_GB2312"/>
          <w:b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82901"/>
    <w:rsid w:val="248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2018-02-12T01:10:00Z</dcterms:created>
  <dc:creator>Administrator</dc:creator>
  <cp:lastModifiedBy>Administrator</cp:lastModifiedBy>
  <dcterms:modified xsi:type="dcterms:W3CDTF">2018-02-12T01:10:36Z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