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2"/>
        <w:gridCol w:w="955"/>
        <w:gridCol w:w="478"/>
        <w:gridCol w:w="642"/>
        <w:gridCol w:w="683"/>
        <w:gridCol w:w="765"/>
        <w:gridCol w:w="765"/>
        <w:gridCol w:w="642"/>
        <w:gridCol w:w="683"/>
        <w:gridCol w:w="560"/>
        <w:gridCol w:w="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32"/>
                <w:szCs w:val="32"/>
              </w:rPr>
              <w:t>政府性基金预算支出表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97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编制单位：中卫市卫生和计划生育局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2018年预算安排总计</w:t>
            </w:r>
          </w:p>
        </w:tc>
        <w:tc>
          <w:tcPr>
            <w:tcW w:w="52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5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＊＊＊＊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＊＊＊＊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7CC8"/>
    <w:rsid w:val="430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2018-02-12T01:11:00Z</dcterms:created>
  <dc:creator>Administrator</dc:creator>
  <cp:lastModifiedBy>Administrator</cp:lastModifiedBy>
  <dcterms:modified xsi:type="dcterms:W3CDTF">2018-02-12T01:11:47Z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